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 Burn...: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Rahmani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Petraeus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patriot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McKinley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Brazil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Colombia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Pompeo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O'Sullivan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Trilateral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9/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NATO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Nawaz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Thank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thank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Petraeus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was still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Petraeus: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Lashkar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outskirts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Kandahar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surveillance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reconnaissance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Kandahar,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helicopters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unmaintainable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munitions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,000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immigrant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commendably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Kandahar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Kabul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warlords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deteriorating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00:06:09]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Petraeus: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is. Again, I'm not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presumably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Rahmani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The Taliban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estimates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 Rahmani: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distinguished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community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00:07:44]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Khalilzad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cakewalk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O'Sullivan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Meghan O'Sulliv...: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Petraeus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150,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satisfying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Khalilzad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McKinley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P. Michael McKi...: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Lashkar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Petraeus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Qaeda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2.7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Kabul,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Qaeda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garrisons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Khalilzad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garrisoning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enhancing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2012,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Taliban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,000, 350,000, 380,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supplies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misallocation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taxpayer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19-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$20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Venezuelan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refugees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hemisphere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reorienting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A number of interesting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O'Sullivan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00:20:28]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Afghanistan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McKinley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Meghan O'Sulliv...: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McKinley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Qaeda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precipitously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sufficiently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McKinney's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Qaeda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Qaeda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airstrikes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Rahmani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Kabul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collapsed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 Rahmani: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wanted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Ghani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fabricated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despite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immaturity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00:27:11]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collapsed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retainer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embassy's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Kabul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Petraeus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Rahmani's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O'Sullivan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who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Afghanistan moving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muted, sir.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Petraeus: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exhibit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shortcomings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exodus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medieval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Qaeda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Qaeda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McKinley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corruption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enumerate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Qaeda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00:31:27]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AfPak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shortcomings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150,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Maliki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Qaeda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reconstituted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caliphate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surveillance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reconnaissance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shortcomings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ungoverned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kind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McKinley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with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00:35:21]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Afghanistan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what would you say in response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Petraeus: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Petraeus: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very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caveat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P. Michael McKi...: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Petraeus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O'Sullivan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Petraeus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ungoverned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relitigate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polarization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notwithstanding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Islamic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there's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Mullah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Baradar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delegation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who have 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assurances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Pakistan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O'Sullivan's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Hemisphere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Hemisphere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Ghani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coming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Petraeus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I just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Petraeus: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O'Sullivan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Petraeus: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Rumsfeld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McKinley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sanctuaries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Pakistan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Pakistan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sanctuaries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Ashraf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Ghani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warlords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this, you'll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Rahmani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cheerless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Dr. O'Sullivan, I know you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Meghan O'Sulliv...: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morphing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adequately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synthesizing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surprise,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sought,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underestimated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Pakistan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Pakistan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Petraeus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Pakistan's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Pakistan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tolerance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Amna,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00:48:53]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on 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O'Sullivan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Rahmani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Pakistan's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 Rahmani: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Petraeus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 saying,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rallying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pendulum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Taliban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Pakistan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Pakistan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Pakistan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will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Ashfaq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Kayani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Pakistan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Pakistan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Pakistan's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calculus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irreplaceable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deteriorates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which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Rahmani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 Burn...: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Farah Pandith: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Pakistan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AQ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 Petraeus: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 something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Qaeda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McKinley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Qaeda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sanctuary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Qatar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UAE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withdrawal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feared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saddened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Sahel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Amna,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Amna Nawaz: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Petraeus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Ambassador Burn...: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don't.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Nawaz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Rahmani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Petraeus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McKinley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O'Sullivan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Taliban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Afghans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live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McKinley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2021 Aspen Security Forum  Two Decades On  Lessons from Afghanistan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06,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